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D" w:rsidRPr="002D648D" w:rsidRDefault="002D648D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>Návod na použití vysoušečů</w:t>
      </w:r>
    </w:p>
    <w:p w:rsidR="002D648D" w:rsidRDefault="002D648D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786" w:rsidRPr="006C1786" w:rsidRDefault="006C1786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 v lokalitách, kde byly povodně, mohou požádat příslušný obecní úřad o poskytnutí vysoušečů. Obecní úřad v rámci řešení likvidačních a obnovovacích prací po povodňové situaci soustřeďuje jednotlivé požadavky od obyvatel obce. Souhrnný požadavek na zajištění vysoušečů za celou obec předkládá starosta obce krizovému štábu obce s rozšířenou působností (dále jen "ORP").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krizový štáb ORP není schopen zabezpečit všechny požadavky, uplatní požadavek na krizovém štábu kraje.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materiálních možností a potřeb rozhodne krizový štáb ORP o prioritách a pořadí nasazení vysoušečů do jednotlivých lokalit a obcí. Poté budou vysoušeče formou zápůjčky fyzicky předány obcím. Za jejich ztráty a poškození odpovídá obec. Obyvatelům pak budou vysoušeče zapůjčeny obecním úřadem. Starosta obce (na návrh krizového štábu obce) rozhoduje, komu, kdy a v jakém množství budou vysoušeče poskytnuty.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 složky státu vyžadují vysoušeče pro potřebu vysoušení zdiva na majetku státu přímo 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krizového štábu kraje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Žádost se předkládá písemně formou služebního dopisu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1786" w:rsidRPr="006C1786" w:rsidRDefault="006C1786" w:rsidP="006C1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Zapůjčuj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se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vysoušeče, které mají vždy platnou revizi dle ČSN 331610.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 každého agregátu je přiložen základní návod k použití.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1786" w:rsidRDefault="006C1786" w:rsidP="006C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C1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použití vysoušecích agregátů</w:t>
      </w:r>
    </w:p>
    <w:p w:rsidR="002D648D" w:rsidRPr="006C1786" w:rsidRDefault="002D648D" w:rsidP="006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786" w:rsidRPr="006C1786" w:rsidRDefault="006C1786" w:rsidP="002D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typů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vysoušečů potřebují napájení elektrickým napětím 230 V.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elektrické instalaci v objektu musí být provedena</w:t>
      </w:r>
      <w:r w:rsidR="002D6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revize.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v pořádku elektrická instalace zaplaveného domu, je nutno přivést elektřinu z jiného zdroje prodlužovacími kabely až do vlastní místnosti, ve které bude vysoušeč umístěn.</w:t>
      </w:r>
      <w:r w:rsidR="002D6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vysoušením je třeba odstranit všechny nečistoty způsobené povodní. Ze zdiva odstranit malbu,</w:t>
      </w:r>
      <w:r w:rsidR="002D6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celou omítku. Stěny a 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podlahy omýt vodou s desinfekcí. Je potřebné důsledně dodržet zásady používání vysoušečů. Jejich nedodržením se účinnost vysoušení výrazně snižuje, a zbytečně tím rostou náklady.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pro používání kondenzačních (absorpčních) vysoušečů </w:t>
      </w:r>
    </w:p>
    <w:p w:rsidR="006C1786" w:rsidRPr="006C1786" w:rsidRDefault="006C1786" w:rsidP="006C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použití kondenzačních (absorpčních) vysoušečů dochází ke srážení (kondenzaci) vlhka obsaženého ve vzduchu. Kondenzovaná voda je zachytávána v nádržce agregátu a musí se pravidelně vylévat.</w:t>
      </w:r>
      <w:r w:rsidR="002D6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Kondenzační vysoušeče jsou vhodné k vysoušení za vyšší teploty, zejména v létě. Poklesne-li teplota vzduchu pod 10°C, velmi se snižuje jejich účinnost. Pod 5°C jsou v podstatě neúčinné.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Pravidla používání: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zabránit přístupu vzduchu z jiných místností nebo z venku. K tomu je třeba ve </w:t>
      </w:r>
      <w:proofErr w:type="gramStart"/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vysoušené</w:t>
      </w:r>
      <w:proofErr w:type="gramEnd"/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místnost zavřít všechny okna a dveře, utěsnit zbylé otvory tak, aby bylo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maximálně zabráněno přístupu přirozeně vlhkého vzduchu do místnosti (po záplavách je vlhkost vnějšího vzduchu obzvlášť vysoká). 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Teplotu vzduchu ve vysoušené místnosti udržovat mezi 20-30°C (čím vyšší teplota, tím rychleji dochází k odpařování vlhkosti ze zdiva). Teplotu v místnosti lze zvyšovat nejlépe nějakým přenosným ohřívačem či radiátorem na elektřinu.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B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Nevět</w:t>
      </w:r>
      <w:r w:rsidR="00E329B9" w:rsidRPr="00E329B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rat!</w:t>
      </w:r>
      <w:r w:rsidR="00E329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místnosti vcházet jen za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účelem vylití vody z nádobky vysoušeče, obvykle stačí jednou za 12 hodin.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Vysoušeč ve vysoušeném prostoru musí běžet nepřetržitě 24 hodin denně! Jejich vypínáním (přes den větrat, v noci vysoušet) je negativně narušen proces vysoušení.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Vysoušeče nechat nepřetržitě pracovat v jednom prostoru minimálně 3-4 dny. Pak je možné je přemístit do jiné místnosti. Po </w:t>
      </w:r>
      <w:proofErr w:type="spellStart"/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navzlínání</w:t>
      </w:r>
      <w:proofErr w:type="spellEnd"/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 k povrchu zdiva je třeba proces znovu opakovat. Vysoušení je pozvolný a dlouhodobý proces.</w:t>
      </w:r>
    </w:p>
    <w:p w:rsidR="006C1786" w:rsidRPr="006C1786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dům podsklepen, je třeba zajistit nejdříve vysoušení sklepních prostor. Sníží se tím vzlínání vody do vyšších pater.</w:t>
      </w:r>
    </w:p>
    <w:p w:rsidR="002D648D" w:rsidRDefault="006C1786" w:rsidP="006C1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Nesprávným použitím vysoušečů a nedodržením uvedených zásad se zvyšuje spotřeba elektrické energie a prodlužuje se doba vysoušení.</w:t>
      </w:r>
    </w:p>
    <w:p w:rsidR="006C1786" w:rsidRPr="006C1786" w:rsidRDefault="006C1786" w:rsidP="002D64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1786" w:rsidRPr="006C1786" w:rsidRDefault="006C1786" w:rsidP="006C1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Závěrem </w:t>
      </w: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upozorňujeme, že žádný „vysoušeč" není všemocný prostředek, který nám v </w:t>
      </w:r>
      <w:bookmarkStart w:id="0" w:name="_GoBack"/>
      <w:bookmarkEnd w:id="0"/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několika dnech upraví vlhkost zdiva na původní hodnoty. Je si třeba uvědomit, že se vždy jedná o dlouhodobý proces. Použitím vysoušečů správným způsobem může dojít pouze k urychlení procesu vysychání promočeného zdiva, zvláště na počátku procesu vysoušení.</w:t>
      </w:r>
    </w:p>
    <w:p w:rsidR="006C1786" w:rsidRPr="006C1786" w:rsidRDefault="006C1786" w:rsidP="006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1786" w:rsidRPr="006C1786" w:rsidRDefault="006C1786" w:rsidP="006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Individuálním zájemcům o vysoušecí agregáty pro řešení případů, které nevznikly v důsledku povodní, doporučujeme obrátit se na komerční firmy, které vysoušecí agregáty zapůjčují nebo prodávají.  </w:t>
      </w:r>
    </w:p>
    <w:p w:rsidR="007268DC" w:rsidRDefault="007268DC"/>
    <w:sectPr w:rsidR="0072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81B"/>
    <w:multiLevelType w:val="multilevel"/>
    <w:tmpl w:val="7720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3681E"/>
    <w:multiLevelType w:val="multilevel"/>
    <w:tmpl w:val="0DD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86"/>
    <w:rsid w:val="002D648D"/>
    <w:rsid w:val="006C1786"/>
    <w:rsid w:val="007268DC"/>
    <w:rsid w:val="00E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7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7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2</cp:revision>
  <dcterms:created xsi:type="dcterms:W3CDTF">2014-05-12T10:44:00Z</dcterms:created>
  <dcterms:modified xsi:type="dcterms:W3CDTF">2016-09-20T06:42:00Z</dcterms:modified>
</cp:coreProperties>
</file>